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F51F6" w14:textId="02541D65" w:rsidR="000927A8" w:rsidRPr="000927A8" w:rsidRDefault="00522B6A" w:rsidP="000927A8">
      <w:pPr>
        <w:ind w:firstLine="720"/>
        <w:jc w:val="thaiDistribute"/>
        <w:rPr>
          <w:rFonts w:ascii="TH SarabunPSK" w:hAnsi="TH SarabunPSK" w:cs="TH SarabunPSK"/>
          <w:sz w:val="34"/>
          <w:szCs w:val="34"/>
          <w:cs/>
        </w:rPr>
      </w:pPr>
      <w:r>
        <w:rPr>
          <w:rFonts w:ascii="TH SarabunPSK" w:hAnsi="TH SarabunPSK" w:cs="TH SarabunPSK" w:hint="cs"/>
          <w:sz w:val="34"/>
          <w:szCs w:val="34"/>
          <w:cs/>
        </w:rPr>
        <w:t>จากสถานการณ์แพร่ระบาดของโรคติดเชื้อ</w:t>
      </w:r>
      <w:r w:rsidR="000D22BE">
        <w:rPr>
          <w:rFonts w:ascii="TH SarabunPSK" w:hAnsi="TH SarabunPSK" w:cs="TH SarabunPSK" w:hint="cs"/>
          <w:sz w:val="34"/>
          <w:szCs w:val="34"/>
          <w:cs/>
        </w:rPr>
        <w:t>ไวรัสโควิด</w:t>
      </w:r>
      <w:r w:rsidR="000D22BE">
        <w:rPr>
          <w:rFonts w:ascii="TH SarabunPSK" w:hAnsi="TH SarabunPSK" w:cs="TH SarabunPSK" w:hint="cs"/>
          <w:sz w:val="34"/>
          <w:szCs w:val="34"/>
        </w:rPr>
        <w:t xml:space="preserve">-19 </w:t>
      </w:r>
      <w:r w:rsidR="00926C0F">
        <w:rPr>
          <w:rFonts w:ascii="TH SarabunPSK" w:hAnsi="TH SarabunPSK" w:cs="TH SarabunPSK" w:hint="cs"/>
          <w:sz w:val="34"/>
          <w:szCs w:val="34"/>
          <w:cs/>
        </w:rPr>
        <w:t>วันนี้</w:t>
      </w:r>
      <w:r w:rsidR="00926C0F">
        <w:rPr>
          <w:rFonts w:ascii="TH SarabunPSK" w:hAnsi="TH SarabunPSK" w:cs="TH SarabunPSK" w:hint="cs"/>
          <w:sz w:val="34"/>
          <w:szCs w:val="34"/>
        </w:rPr>
        <w:t xml:space="preserve"> (</w:t>
      </w:r>
      <w:r w:rsidR="002A75A6">
        <w:rPr>
          <w:rFonts w:ascii="TH SarabunPSK" w:hAnsi="TH SarabunPSK" w:cs="TH SarabunPSK" w:hint="cs"/>
          <w:sz w:val="34"/>
          <w:szCs w:val="34"/>
        </w:rPr>
        <w:t xml:space="preserve">26 </w:t>
      </w:r>
      <w:r w:rsidR="002A75A6">
        <w:rPr>
          <w:rFonts w:ascii="TH SarabunPSK" w:hAnsi="TH SarabunPSK" w:cs="TH SarabunPSK" w:hint="cs"/>
          <w:sz w:val="34"/>
          <w:szCs w:val="34"/>
          <w:cs/>
        </w:rPr>
        <w:t>ก</w:t>
      </w:r>
      <w:r w:rsidR="002A75A6">
        <w:rPr>
          <w:rFonts w:ascii="TH SarabunPSK" w:hAnsi="TH SarabunPSK" w:cs="TH SarabunPSK" w:hint="cs"/>
          <w:sz w:val="34"/>
          <w:szCs w:val="34"/>
        </w:rPr>
        <w:t>.</w:t>
      </w:r>
      <w:r w:rsidR="002A75A6">
        <w:rPr>
          <w:rFonts w:ascii="TH SarabunPSK" w:hAnsi="TH SarabunPSK" w:cs="TH SarabunPSK" w:hint="cs"/>
          <w:sz w:val="34"/>
          <w:szCs w:val="34"/>
          <w:cs/>
        </w:rPr>
        <w:t>ค</w:t>
      </w:r>
      <w:r w:rsidR="002A75A6">
        <w:rPr>
          <w:rFonts w:ascii="TH SarabunPSK" w:hAnsi="TH SarabunPSK" w:cs="TH SarabunPSK" w:hint="cs"/>
          <w:sz w:val="34"/>
          <w:szCs w:val="34"/>
        </w:rPr>
        <w:t xml:space="preserve">.) </w:t>
      </w:r>
      <w:r w:rsidR="005C02AC">
        <w:rPr>
          <w:rFonts w:ascii="TH SarabunPSK" w:hAnsi="TH SarabunPSK" w:cs="TH SarabunPSK" w:hint="cs"/>
          <w:sz w:val="34"/>
          <w:szCs w:val="34"/>
          <w:cs/>
        </w:rPr>
        <w:t>นายสุริยัณห์</w:t>
      </w:r>
      <w:r w:rsidR="005C02AC">
        <w:rPr>
          <w:rFonts w:ascii="TH SarabunPSK" w:hAnsi="TH SarabunPSK" w:cs="TH SarabunPSK" w:hint="cs"/>
          <w:sz w:val="34"/>
          <w:szCs w:val="34"/>
        </w:rPr>
        <w:t xml:space="preserve"> </w:t>
      </w:r>
      <w:r w:rsidR="005C02AC">
        <w:rPr>
          <w:rFonts w:ascii="TH SarabunPSK" w:hAnsi="TH SarabunPSK" w:cs="TH SarabunPSK" w:hint="cs"/>
          <w:sz w:val="34"/>
          <w:szCs w:val="34"/>
          <w:cs/>
        </w:rPr>
        <w:t>หงษ์วิไล</w:t>
      </w:r>
      <w:r w:rsidR="005C02AC">
        <w:rPr>
          <w:rFonts w:ascii="TH SarabunPSK" w:hAnsi="TH SarabunPSK" w:cs="TH SarabunPSK" w:hint="cs"/>
          <w:sz w:val="34"/>
          <w:szCs w:val="34"/>
        </w:rPr>
        <w:t xml:space="preserve"> </w:t>
      </w:r>
      <w:r w:rsidR="005C02AC">
        <w:rPr>
          <w:rFonts w:ascii="TH SarabunPSK" w:hAnsi="TH SarabunPSK" w:cs="TH SarabunPSK" w:hint="cs"/>
          <w:sz w:val="34"/>
          <w:szCs w:val="34"/>
          <w:cs/>
        </w:rPr>
        <w:t>โฆษกศาลยุติธรรม</w:t>
      </w:r>
      <w:r w:rsidR="005C02AC">
        <w:rPr>
          <w:rFonts w:ascii="TH SarabunPSK" w:hAnsi="TH SarabunPSK" w:cs="TH SarabunPSK" w:hint="cs"/>
          <w:sz w:val="34"/>
          <w:szCs w:val="34"/>
        </w:rPr>
        <w:t xml:space="preserve"> </w:t>
      </w:r>
      <w:r w:rsidR="00AC57EE">
        <w:rPr>
          <w:rFonts w:ascii="TH SarabunPSK" w:hAnsi="TH SarabunPSK" w:cs="TH SarabunPSK" w:hint="cs"/>
          <w:sz w:val="34"/>
          <w:szCs w:val="34"/>
          <w:cs/>
        </w:rPr>
        <w:t>กล่าว</w:t>
      </w:r>
      <w:r w:rsidR="002A75A6">
        <w:rPr>
          <w:rFonts w:ascii="TH SarabunPSK" w:hAnsi="TH SarabunPSK" w:cs="TH SarabunPSK" w:hint="cs"/>
          <w:sz w:val="34"/>
          <w:szCs w:val="34"/>
          <w:cs/>
        </w:rPr>
        <w:t>อธิบาย</w:t>
      </w:r>
      <w:r w:rsidR="00DB16A8" w:rsidRPr="002377F1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62D4AA" wp14:editId="75348DAE">
                <wp:simplePos x="0" y="0"/>
                <wp:positionH relativeFrom="column">
                  <wp:posOffset>3806190</wp:posOffset>
                </wp:positionH>
                <wp:positionV relativeFrom="paragraph">
                  <wp:posOffset>-668020</wp:posOffset>
                </wp:positionV>
                <wp:extent cx="2121535" cy="300681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535" cy="3006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5C434" w14:textId="1FA689D2" w:rsidR="00FA4ACA" w:rsidRDefault="00E83944" w:rsidP="00FA4ACA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DB16A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วัน</w:t>
                            </w:r>
                            <w:r w:rsidR="00FD4B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จันทร์</w:t>
                            </w:r>
                            <w:r w:rsidRPr="00DB16A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ที</w:t>
                            </w:r>
                            <w:r w:rsidR="00C9233C" w:rsidRPr="00DB16A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่</w:t>
                            </w:r>
                            <w:r w:rsidR="00FD4B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 xml:space="preserve"> 26 </w:t>
                            </w:r>
                            <w:r w:rsidR="00FD4B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กรกฎาคม</w:t>
                            </w:r>
                            <w:r w:rsidR="00FD4B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D4B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2564</w:t>
                            </w:r>
                          </w:p>
                          <w:p w14:paraId="5302133B" w14:textId="77777777" w:rsidR="00FD4BDC" w:rsidRPr="00DB16A8" w:rsidRDefault="00FD4BDC" w:rsidP="00FA4ACA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14:paraId="6D89F207" w14:textId="77777777" w:rsidR="00C543E5" w:rsidRPr="00E83944" w:rsidRDefault="00C543E5" w:rsidP="00FA4ACA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51B41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2D4A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99.7pt;margin-top:-52.6pt;width:167.05pt;height:2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" filled="f" stroked="f" strokeweight=".5pt">
                <v:textbox>
                  <w:txbxContent>
                    <w:p w14:paraId="6D05C434" w14:textId="1FA689D2" w:rsidR="00FA4ACA" w:rsidRDefault="00E83944" w:rsidP="00FA4ACA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DB16A8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วัน</w:t>
                      </w:r>
                      <w:r w:rsidR="00FD4BDC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จันทร์</w:t>
                      </w:r>
                      <w:r w:rsidRPr="00DB16A8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ที</w:t>
                      </w:r>
                      <w:r w:rsidR="00C9233C" w:rsidRPr="00DB16A8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่</w:t>
                      </w:r>
                      <w:r w:rsidR="00FD4BDC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  <w:t xml:space="preserve"> 26 </w:t>
                      </w:r>
                      <w:r w:rsidR="00FD4BDC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กรกฎาคม</w:t>
                      </w:r>
                      <w:r w:rsidR="00FD4BDC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="00FD4BDC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2564</w:t>
                      </w:r>
                    </w:p>
                    <w:p w14:paraId="5302133B" w14:textId="77777777" w:rsidR="00FD4BDC" w:rsidRPr="00DB16A8" w:rsidRDefault="00FD4BDC" w:rsidP="00FA4ACA">
                      <w:pPr>
                        <w:jc w:val="right"/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</w:p>
                    <w:p w14:paraId="6D89F207" w14:textId="77777777" w:rsidR="00C543E5" w:rsidRPr="00E83944" w:rsidRDefault="00C543E5" w:rsidP="00FA4ACA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051B41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1516">
        <w:rPr>
          <w:rFonts w:ascii="TH SarabunPSK" w:hAnsi="TH SarabunPSK" w:cs="TH SarabunPSK" w:hint="cs"/>
          <w:sz w:val="34"/>
          <w:szCs w:val="34"/>
          <w:cs/>
        </w:rPr>
        <w:t>การบริหาร</w:t>
      </w:r>
      <w:r w:rsidR="00146965">
        <w:rPr>
          <w:rFonts w:ascii="TH SarabunPSK" w:hAnsi="TH SarabunPSK" w:cs="TH SarabunPSK" w:hint="cs"/>
          <w:sz w:val="34"/>
          <w:szCs w:val="34"/>
          <w:cs/>
        </w:rPr>
        <w:t>จัดการ</w:t>
      </w:r>
      <w:r w:rsidR="00D71516">
        <w:rPr>
          <w:rFonts w:ascii="TH SarabunPSK" w:hAnsi="TH SarabunPSK" w:cs="TH SarabunPSK" w:hint="cs"/>
          <w:sz w:val="34"/>
          <w:szCs w:val="34"/>
          <w:cs/>
        </w:rPr>
        <w:t>คดีของศาลยุติธรรม</w:t>
      </w:r>
      <w:r w:rsidR="000927A8">
        <w:rPr>
          <w:rFonts w:ascii="TH SarabunPSK" w:hAnsi="TH SarabunPSK" w:cs="TH SarabunPSK" w:hint="cs"/>
          <w:sz w:val="34"/>
          <w:szCs w:val="34"/>
          <w:cs/>
        </w:rPr>
        <w:t>ว่า</w:t>
      </w:r>
      <w:r w:rsidR="000927A8">
        <w:rPr>
          <w:rFonts w:ascii="TH SarabunPSK" w:hAnsi="TH SarabunPSK" w:cs="TH SarabunPSK" w:hint="cs"/>
          <w:sz w:val="34"/>
          <w:szCs w:val="34"/>
        </w:rPr>
        <w:t xml:space="preserve"> </w:t>
      </w:r>
      <w:r w:rsidR="000927A8" w:rsidRPr="000927A8">
        <w:rPr>
          <w:rFonts w:ascii="TH SarabunPSK" w:hAnsi="TH SarabunPSK" w:cs="TH SarabunPSK"/>
          <w:sz w:val="34"/>
          <w:szCs w:val="34"/>
          <w:cs/>
        </w:rPr>
        <w:t xml:space="preserve">สำหรับการบริหารจัดการคดีของศาลยุติธรรมในช่วงระยะเวลานี้ สามารถกล่าวโดยสรุปได้ว่า ในส่วนคดีแพ่ง </w:t>
      </w:r>
    </w:p>
    <w:p w14:paraId="613843AD" w14:textId="77777777" w:rsidR="000927A8" w:rsidRPr="000927A8" w:rsidRDefault="000927A8" w:rsidP="000927A8">
      <w:pPr>
        <w:ind w:firstLine="720"/>
        <w:jc w:val="thaiDistribute"/>
        <w:rPr>
          <w:rFonts w:ascii="TH SarabunPSK" w:hAnsi="TH SarabunPSK" w:cs="TH SarabunPSK"/>
          <w:sz w:val="34"/>
          <w:szCs w:val="34"/>
          <w:cs/>
        </w:rPr>
      </w:pPr>
      <w:r w:rsidRPr="000927A8">
        <w:rPr>
          <w:rFonts w:ascii="TH SarabunPSK" w:hAnsi="TH SarabunPSK" w:cs="TH SarabunPSK"/>
          <w:sz w:val="34"/>
          <w:szCs w:val="34"/>
          <w:cs/>
        </w:rPr>
        <w:t>1. การตั้งต้นคดี  เช่น ยื่นคำฟ้อง คำร้อง คำขอ หรือเอกสารต่าง ๆ สามารถดำเนินการผ่านระบบทางออนไลน์ของศาลยุติธรรมได้ คือ ระบบอีไฟล์ลิ่ง (</w:t>
      </w:r>
      <w:r w:rsidRPr="000927A8">
        <w:rPr>
          <w:rFonts w:ascii="TH SarabunPSK" w:hAnsi="TH SarabunPSK" w:cs="TH SarabunPSK"/>
          <w:sz w:val="34"/>
          <w:szCs w:val="34"/>
        </w:rPr>
        <w:t xml:space="preserve">e-Filing) </w:t>
      </w:r>
      <w:r w:rsidRPr="000927A8">
        <w:rPr>
          <w:rFonts w:ascii="TH SarabunPSK" w:hAnsi="TH SarabunPSK" w:cs="TH SarabunPSK"/>
          <w:sz w:val="34"/>
          <w:szCs w:val="34"/>
          <w:cs/>
        </w:rPr>
        <w:t>และระบบซีออส (</w:t>
      </w:r>
      <w:r w:rsidRPr="000927A8">
        <w:rPr>
          <w:rFonts w:ascii="TH SarabunPSK" w:hAnsi="TH SarabunPSK" w:cs="TH SarabunPSK"/>
          <w:sz w:val="34"/>
          <w:szCs w:val="34"/>
        </w:rPr>
        <w:t xml:space="preserve">CIOS) </w:t>
      </w:r>
      <w:r w:rsidRPr="000927A8">
        <w:rPr>
          <w:rFonts w:ascii="TH SarabunPSK" w:hAnsi="TH SarabunPSK" w:cs="TH SarabunPSK"/>
          <w:sz w:val="34"/>
          <w:szCs w:val="34"/>
          <w:cs/>
        </w:rPr>
        <w:t>ตั้งแต่ศาลชั้นต้นไปจนถึงชั้นอุทธรณ์และฎีกา</w:t>
      </w:r>
    </w:p>
    <w:p w14:paraId="4689209C" w14:textId="0ACFEC03" w:rsidR="000927A8" w:rsidRPr="000927A8" w:rsidRDefault="000927A8" w:rsidP="000927A8">
      <w:pPr>
        <w:ind w:firstLine="720"/>
        <w:jc w:val="thaiDistribute"/>
        <w:rPr>
          <w:rFonts w:ascii="TH SarabunPSK" w:hAnsi="TH SarabunPSK" w:cs="TH SarabunPSK"/>
          <w:sz w:val="34"/>
          <w:szCs w:val="34"/>
          <w:cs/>
        </w:rPr>
      </w:pPr>
      <w:r w:rsidRPr="000927A8">
        <w:rPr>
          <w:rFonts w:ascii="TH SarabunPSK" w:hAnsi="TH SarabunPSK" w:cs="TH SarabunPSK"/>
          <w:sz w:val="34"/>
          <w:szCs w:val="34"/>
          <w:cs/>
        </w:rPr>
        <w:t>2 . การมาขึ้นศาลเพื่อไต่สวนหรือสืบพยาน  ถ้าคู่ความทุกฝ่ายพร้อมสามารถใช้วิธีการทางออนไลน์ในการพิจารณาคดีแทนการมาศาลได้ตามระบบที่ประสานกับทางศาลยุติธรรมที่มีอำนาจเหนือคดีนั้น โดยสามารถใช้วิธีพิจารณาออนไลน์ได้ทุกคดี</w:t>
      </w:r>
    </w:p>
    <w:p w14:paraId="15B4D592" w14:textId="77777777" w:rsidR="000927A8" w:rsidRPr="000927A8" w:rsidRDefault="000927A8" w:rsidP="000927A8">
      <w:pPr>
        <w:ind w:firstLine="720"/>
        <w:jc w:val="thaiDistribute"/>
        <w:rPr>
          <w:rFonts w:ascii="TH SarabunPSK" w:hAnsi="TH SarabunPSK" w:cs="TH SarabunPSK"/>
          <w:sz w:val="34"/>
          <w:szCs w:val="34"/>
          <w:cs/>
        </w:rPr>
      </w:pPr>
      <w:r w:rsidRPr="000927A8">
        <w:rPr>
          <w:rFonts w:ascii="TH SarabunPSK" w:hAnsi="TH SarabunPSK" w:cs="TH SarabunPSK"/>
          <w:sz w:val="34"/>
          <w:szCs w:val="34"/>
          <w:cs/>
        </w:rPr>
        <w:t>3. ถ้าคู่ความไม่พร้อมที่จะใช้วิธีการทางออนไลน์ และศาลเห็นว่าปลอดภัยก็ดำเนินคดีโดยให้คู่ความและผู้เกี่ยวข้องมาพิจารณาที่ศาลตามปกติได้ แต่ถ้าหากเห็นว่าไม่ปลอดภัยก็จะเลื่อนคดีออกไปก่อน  หรือใช้วิธีการทางออนไลน์กับฝ่ายที่มีความพร้อม ส่วนฝ่ายที่ไม่มีความพร้อมที่จะใช้วิธีการทางออนไลน์ก็ให้มาดำเนินการที่ศาลตามปกติ</w:t>
      </w:r>
    </w:p>
    <w:p w14:paraId="5571EDCC" w14:textId="77777777" w:rsidR="000927A8" w:rsidRPr="000927A8" w:rsidRDefault="000927A8" w:rsidP="000927A8">
      <w:pPr>
        <w:ind w:firstLine="720"/>
        <w:jc w:val="thaiDistribute"/>
        <w:rPr>
          <w:rFonts w:ascii="TH SarabunPSK" w:hAnsi="TH SarabunPSK" w:cs="TH SarabunPSK"/>
          <w:sz w:val="34"/>
          <w:szCs w:val="34"/>
          <w:cs/>
        </w:rPr>
      </w:pPr>
      <w:r w:rsidRPr="000927A8">
        <w:rPr>
          <w:rFonts w:ascii="TH SarabunPSK" w:hAnsi="TH SarabunPSK" w:cs="TH SarabunPSK"/>
          <w:sz w:val="34"/>
          <w:szCs w:val="34"/>
          <w:cs/>
        </w:rPr>
        <w:t>สำหรับในส่วนของคดีอาญานั้น เนื่องจากกฎหมายกำหนดวิธีพิจารณาและการคุ้มครองสิทธิของผู้ต้องหาหรือจำเลยแตกต่างจากคดีแพ่ง การพิจารณาคดีอาญาทางออนไลน์จึงทำได้ในกรณีดังต่อไปนี้</w:t>
      </w:r>
    </w:p>
    <w:p w14:paraId="0EBC87F3" w14:textId="3A809BA8" w:rsidR="000927A8" w:rsidRPr="000927A8" w:rsidRDefault="000927A8" w:rsidP="000927A8">
      <w:pPr>
        <w:ind w:firstLine="720"/>
        <w:jc w:val="thaiDistribute"/>
        <w:rPr>
          <w:rFonts w:ascii="TH SarabunPSK" w:hAnsi="TH SarabunPSK" w:cs="TH SarabunPSK"/>
          <w:sz w:val="34"/>
          <w:szCs w:val="34"/>
          <w:cs/>
        </w:rPr>
      </w:pPr>
      <w:r w:rsidRPr="000927A8">
        <w:rPr>
          <w:rFonts w:ascii="TH SarabunPSK" w:hAnsi="TH SarabunPSK" w:cs="TH SarabunPSK"/>
          <w:sz w:val="34"/>
          <w:szCs w:val="34"/>
          <w:cs/>
        </w:rPr>
        <w:t>1. กรณีที่ราษฎรเป็นโจทก์ฟ้องคดีเองไม่ผ่านพนักงานอัยการ ซึ่งต้องมีการไต่สวนมูลฟ้องก่อนว่าฟ้องของโจทก์มีมูลพอที่ศาลจะรับฟ้องไว้พิจารณาพิพากษาหรือไม่ ผู้ที่ถูกฟ้องยังไม่ตกเป็นจำเลยตามกฎหมาย ดังนั้นจะมาฟังการไต่สวนมูลฟ้องหรือไม่ก็ได้ หรือจะตั้งทนายความมาถามค้านพยานโจทก์ก็ได้ กรณีการไต่สวนมูลฟ้องนี้จึงให้ดำเนินการทางออนไลน์ได้  ส่วนผู้ที่ถูกฟ้องซึ่งยังไม่ตกอยู่ในฐานะจำเลยก็มีสิทธิขอฟังการพิจารณาหรือถามค้านพยานผ่านทางออนไลน์ได้เช่นกัน</w:t>
      </w:r>
    </w:p>
    <w:p w14:paraId="71B82AC6" w14:textId="6026C846" w:rsidR="000927A8" w:rsidRPr="000927A8" w:rsidRDefault="000927A8" w:rsidP="000927A8">
      <w:pPr>
        <w:ind w:firstLine="720"/>
        <w:jc w:val="thaiDistribute"/>
        <w:rPr>
          <w:rFonts w:ascii="TH SarabunPSK" w:hAnsi="TH SarabunPSK" w:cs="TH SarabunPSK"/>
          <w:sz w:val="34"/>
          <w:szCs w:val="34"/>
          <w:cs/>
        </w:rPr>
      </w:pPr>
      <w:r w:rsidRPr="000927A8">
        <w:rPr>
          <w:rFonts w:ascii="TH SarabunPSK" w:hAnsi="TH SarabunPSK" w:cs="TH SarabunPSK"/>
          <w:sz w:val="34"/>
          <w:szCs w:val="34"/>
          <w:cs/>
        </w:rPr>
        <w:t>2. กรณีที่จำเลยให้การรับสารภาพตามฟ้องของโจทก์หากเป็นคดีที่มีข้อหาในความผิดซึ่งจำเลยรับสารภาพนั้น กฎหมายกำหนดอัตราโทษอย่างต่ำไว้ให้จำคุกตั้งแต่ 5 ปีขึ้นไป</w:t>
      </w:r>
      <w:r w:rsidR="00786F76">
        <w:rPr>
          <w:rFonts w:ascii="TH SarabunPSK" w:hAnsi="TH SarabunPSK" w:cs="TH SarabunPSK" w:hint="cs"/>
          <w:sz w:val="34"/>
          <w:szCs w:val="34"/>
        </w:rPr>
        <w:t xml:space="preserve"> </w:t>
      </w:r>
      <w:r w:rsidRPr="000927A8">
        <w:rPr>
          <w:rFonts w:ascii="TH SarabunPSK" w:hAnsi="TH SarabunPSK" w:cs="TH SarabunPSK"/>
          <w:sz w:val="34"/>
          <w:szCs w:val="34"/>
          <w:cs/>
        </w:rPr>
        <w:t>หรือโทษสถานที่หนักกว่านั้นศาลต้องสืบพยานประกอบคำรับสารภาพของจำเลยด้วย (หากอัตราโทษต่ำกว่านั้น ศาลสามารถตัดสินได้เลยไม่ต้องสืบพยาน) ซึ่งการสืบพยานประกอบคำรับสารภาพของจำเลยนี้ ถ้าจำเลยถูกคุมขังระหว่างพิจารณาและเรือนจำไม่สามารถเบิกตัวจำเลยมาศาล ก็สามารถดำเนินการสืบพยานทางออนไลน์ได้ โดยจำเลยสามารถรับฟังการพิจารณาทางออนไลน์และมีสิทธิในการดำเนินคดีต่าง</w:t>
      </w:r>
      <w:r w:rsidR="00A03033">
        <w:rPr>
          <w:rFonts w:ascii="TH SarabunPSK" w:hAnsi="TH SarabunPSK" w:cs="TH SarabunPSK" w:hint="cs"/>
          <w:sz w:val="34"/>
          <w:szCs w:val="34"/>
        </w:rPr>
        <w:t xml:space="preserve"> </w:t>
      </w:r>
      <w:r w:rsidRPr="000927A8">
        <w:rPr>
          <w:rFonts w:ascii="TH SarabunPSK" w:hAnsi="TH SarabunPSK" w:cs="TH SarabunPSK"/>
          <w:sz w:val="34"/>
          <w:szCs w:val="34"/>
          <w:cs/>
        </w:rPr>
        <w:t>ๆ</w:t>
      </w:r>
      <w:r w:rsidR="00A03033">
        <w:rPr>
          <w:rFonts w:ascii="TH SarabunPSK" w:hAnsi="TH SarabunPSK" w:cs="TH SarabunPSK" w:hint="cs"/>
          <w:sz w:val="34"/>
          <w:szCs w:val="34"/>
        </w:rPr>
        <w:t xml:space="preserve"> </w:t>
      </w:r>
      <w:r w:rsidRPr="000927A8">
        <w:rPr>
          <w:rFonts w:ascii="TH SarabunPSK" w:hAnsi="TH SarabunPSK" w:cs="TH SarabunPSK"/>
          <w:sz w:val="34"/>
          <w:szCs w:val="34"/>
          <w:cs/>
        </w:rPr>
        <w:t>เหมือนกับได้มาที่ศาล</w:t>
      </w:r>
    </w:p>
    <w:p w14:paraId="07AA1D05" w14:textId="77777777" w:rsidR="00A03033" w:rsidRDefault="000927A8" w:rsidP="00A03033">
      <w:pPr>
        <w:ind w:firstLine="720"/>
        <w:jc w:val="thaiDistribute"/>
        <w:rPr>
          <w:rFonts w:ascii="TH SarabunPSK" w:hAnsi="TH SarabunPSK" w:cs="TH SarabunPSK"/>
          <w:sz w:val="34"/>
          <w:szCs w:val="34"/>
        </w:rPr>
      </w:pPr>
      <w:r w:rsidRPr="000927A8">
        <w:rPr>
          <w:rFonts w:ascii="TH SarabunPSK" w:hAnsi="TH SarabunPSK" w:cs="TH SarabunPSK"/>
          <w:sz w:val="34"/>
          <w:szCs w:val="34"/>
          <w:cs/>
        </w:rPr>
        <w:lastRenderedPageBreak/>
        <w:t>3. กรณีอื่นๆ ถ้าจำเลยยินยอมและศาลเห็นสมควรก็อาจพิจารณาให้ดำเนินกระบวนพิจารณาทางออนไลน์ได้ โดยจำเลยมีสิทธิต่อสู้คดีเต็มที่</w:t>
      </w:r>
    </w:p>
    <w:p w14:paraId="6ABF24B6" w14:textId="44E105D9" w:rsidR="000927A8" w:rsidRPr="000927A8" w:rsidRDefault="000927A8" w:rsidP="00A03033">
      <w:pPr>
        <w:ind w:firstLine="720"/>
        <w:jc w:val="thaiDistribute"/>
        <w:rPr>
          <w:rFonts w:ascii="TH SarabunPSK" w:hAnsi="TH SarabunPSK" w:cs="TH SarabunPSK"/>
          <w:sz w:val="34"/>
          <w:szCs w:val="34"/>
          <w:cs/>
        </w:rPr>
      </w:pPr>
      <w:r w:rsidRPr="000927A8">
        <w:rPr>
          <w:rFonts w:ascii="TH SarabunPSK" w:hAnsi="TH SarabunPSK" w:cs="TH SarabunPSK"/>
          <w:sz w:val="34"/>
          <w:szCs w:val="34"/>
          <w:cs/>
        </w:rPr>
        <w:t>โดยหลักแล้วศาลยุติธรรมคำนึงถึงความปลอดภัยของประชาชนที่มีอรรถคดีในศาลและบุคลากรเป็นสำคัญ เพียงแต่มาตรการดำเนินคดีทางออนไลน์ออกมาเพื่อให้การดำเนินกระบวนพิจารณาคดีเดินหน้าต่อไปได้ ลดการเดินทางมายังศาลให้ได้มากที่สุด  และถึงแม้เป็นการพิจารณาคดีทางออนไลน์ แต่ยังคงเป็นการพิจารณาที่เปิดเผย  โดยทุกศาลจัดให้มีการถ่ายทอดภาพและเสียงการพิจารณาคดีทางออนไลน์ให้ประชาชนเข้าฟังในห้องพิจารณาของศาลตามปกติ</w:t>
      </w:r>
    </w:p>
    <w:p w14:paraId="4955C7D3" w14:textId="41C68332" w:rsidR="00DB16A8" w:rsidRDefault="000927A8" w:rsidP="000927A8">
      <w:pPr>
        <w:ind w:firstLine="720"/>
        <w:jc w:val="thaiDistribute"/>
        <w:rPr>
          <w:rFonts w:ascii="TH SarabunPSK" w:hAnsi="TH SarabunPSK" w:cs="TH SarabunPSK"/>
          <w:sz w:val="34"/>
          <w:szCs w:val="34"/>
        </w:rPr>
      </w:pPr>
      <w:r w:rsidRPr="000927A8">
        <w:rPr>
          <w:rFonts w:ascii="TH SarabunPSK" w:hAnsi="TH SarabunPSK" w:cs="TH SarabunPSK"/>
          <w:sz w:val="34"/>
          <w:szCs w:val="34"/>
          <w:cs/>
        </w:rPr>
        <w:t>อย่างไรก็ตาม แม้ว่าสถานการณ์จะรุนแรงแต่ภาระหน้าที่ตามกฎหมายที่เราต้องดำเนินการยังมีอยู่และไม่อาจปิดทำการศาลยุติธรรมทั่วประเทศได้ ดังนั้น งานหมายจับ หมายค้น ผัดฟ้อง ฝากขัง พิจารณาพิพากษาคดีที่กฎหมายกำหนดระยะเวลาไว้ ไม่อาจเลื่อนออกไปได้ งานส่วนนี้เราดำเนินการมาโดยตลอด เพียงแต่เราจะบริหารจัดการให้สอดคล้องต่อสภาพความเป็นจริงเพื่อให้ความปลอดภัยและความยุติธรรมก้าวเดินไปพร้อม ๆ กัน</w:t>
      </w:r>
    </w:p>
    <w:p w14:paraId="77A3E868" w14:textId="6617D66A" w:rsidR="00447023" w:rsidRDefault="00447023" w:rsidP="000927A8">
      <w:pPr>
        <w:ind w:firstLine="720"/>
        <w:jc w:val="thaiDistribute"/>
        <w:rPr>
          <w:rFonts w:ascii="TH SarabunPSK" w:hAnsi="TH SarabunPSK" w:cs="TH SarabunPSK"/>
          <w:sz w:val="34"/>
          <w:szCs w:val="34"/>
        </w:rPr>
      </w:pPr>
    </w:p>
    <w:p w14:paraId="3B898B6E" w14:textId="42B2936D" w:rsidR="00447023" w:rsidRPr="00DB16A8" w:rsidRDefault="00C4444F" w:rsidP="00447023">
      <w:pPr>
        <w:ind w:firstLine="720"/>
        <w:jc w:val="center"/>
        <w:rPr>
          <w:rFonts w:ascii="TH SarabunPSK" w:hAnsi="TH SarabunPSK" w:cs="TH SarabunPSK"/>
          <w:sz w:val="34"/>
          <w:szCs w:val="34"/>
          <w:cs/>
        </w:rPr>
      </w:pPr>
      <w:r>
        <w:rPr>
          <w:rFonts w:ascii="TH SarabunPSK" w:hAnsi="TH SarabunPSK" w:cs="TH SarabunPSK" w:hint="cs"/>
          <w:sz w:val="34"/>
          <w:szCs w:val="34"/>
        </w:rPr>
        <w:t>**********************************</w:t>
      </w:r>
    </w:p>
    <w:sectPr w:rsidR="00447023" w:rsidRPr="00DB16A8" w:rsidSect="00E839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134" w:bottom="851" w:left="1701" w:header="255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32F3D" w14:textId="77777777" w:rsidR="007F2929" w:rsidRDefault="007F2929" w:rsidP="00FA4ACA">
      <w:r>
        <w:separator/>
      </w:r>
    </w:p>
  </w:endnote>
  <w:endnote w:type="continuationSeparator" w:id="0">
    <w:p w14:paraId="2A7A2511" w14:textId="77777777" w:rsidR="007F2929" w:rsidRDefault="007F2929" w:rsidP="00FA4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B641265-D986-4287-9C94-09676CA54438}"/>
    <w:embedBold r:id="rId2" w:fontKey="{6871FA38-1382-4CA6-982B-CE6C05A02082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fontKey="{214793E7-2368-403E-8F84-7BD590571D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6D5BFC1-F765-4551-A30E-BC7F9FBEA975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55918156-A264-427D-950B-5430DBFA77B0}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6" w:fontKey="{1FDA8FF8-9536-46C5-805E-9B3E3F0FBC9D}"/>
    <w:embedBold r:id="rId7" w:fontKey="{D55C62EB-8EF1-4DD7-8973-27337782A0FD}"/>
  </w:font>
  <w:font w:name="TH SarabunIT๙">
    <w:charset w:val="00"/>
    <w:family w:val="swiss"/>
    <w:pitch w:val="variable"/>
    <w:sig w:usb0="A100006F" w:usb1="5000205A" w:usb2="00000000" w:usb3="00000000" w:csb0="00010183" w:csb1="00000000"/>
    <w:embedBold r:id="rId8" w:fontKey="{926F8B67-3CF3-BB4D-8335-6299AC12DBB1}"/>
  </w:font>
  <w:font w:name="CS ChatThai">
    <w:altName w:val="Browallia New"/>
    <w:charset w:val="DE"/>
    <w:family w:val="auto"/>
    <w:pitch w:val="variable"/>
    <w:sig w:usb0="81000003" w:usb1="10000002" w:usb2="00000000" w:usb3="00000000" w:csb0="00010000" w:csb1="00000000"/>
    <w:embedRegular r:id="rId9" w:fontKey="{10941516-3CB8-784F-8AC1-12ED93FEDE5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A95EECB9-7D72-4FFA-A0CC-49B2D66B20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8DBFB" w14:textId="77777777" w:rsidR="005B1AEC" w:rsidRDefault="005B1AE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AD7E7" w14:textId="3A14652F" w:rsidR="00735EAC" w:rsidRDefault="005B1AEC" w:rsidP="005B1AEC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5E017C6" wp14:editId="3D33D4D3">
              <wp:simplePos x="0" y="0"/>
              <wp:positionH relativeFrom="column">
                <wp:posOffset>-1080770</wp:posOffset>
              </wp:positionH>
              <wp:positionV relativeFrom="paragraph">
                <wp:posOffset>140970</wp:posOffset>
              </wp:positionV>
              <wp:extent cx="7538085" cy="400050"/>
              <wp:effectExtent l="0" t="0" r="24765" b="1905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8085" cy="40005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0B3C27" w14:textId="04F49BC0" w:rsidR="005B1AEC" w:rsidRPr="005B1AEC" w:rsidRDefault="005B1AEC" w:rsidP="005B1AEC">
                          <w:pPr>
                            <w:jc w:val="center"/>
                            <w:rPr>
                              <w:rFonts w:cs="CS ChatThai"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</w:pPr>
                          <w:r w:rsidRPr="005B1AEC">
                            <w:rPr>
                              <w:rFonts w:cs="CS ChatThai" w:hint="cs"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กองสารนิเทศและประชาสัมพันธ์ สำนักงานศาลยุติธรรม โทร. ๐๒๕๑๓ ๕๖๒๗</w:t>
                          </w:r>
                          <w:r w:rsidRPr="005B1AEC">
                            <w:rPr>
                              <w:rFonts w:cs="CS ChatThai"/>
                              <w:color w:val="FFFFFF" w:themeColor="background1"/>
                              <w:sz w:val="28"/>
                              <w:szCs w:val="28"/>
                            </w:rPr>
                            <w:t xml:space="preserve">, </w:t>
                          </w:r>
                          <w:r w:rsidRPr="005B1AEC">
                            <w:rPr>
                              <w:rFonts w:cs="CS ChatThai" w:hint="cs"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๐ ๒๕๔๑ ๒๓๒๙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E017C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85.1pt;margin-top:11.1pt;width:593.55pt;height:31.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" filled="f" strokeweight=".5pt">
              <v:textbox>
                <w:txbxContent>
                  <w:p w14:paraId="1E0B3C27" w14:textId="04F49BC0" w:rsidR="005B1AEC" w:rsidRPr="005B1AEC" w:rsidRDefault="005B1AEC" w:rsidP="005B1AEC">
                    <w:pPr>
                      <w:jc w:val="center"/>
                      <w:rPr>
                        <w:rFonts w:cs="CS ChatThai"/>
                        <w:color w:val="FFFFFF" w:themeColor="background1"/>
                        <w:sz w:val="28"/>
                        <w:szCs w:val="28"/>
                        <w:cs/>
                      </w:rPr>
                    </w:pPr>
                    <w:r w:rsidRPr="005B1AEC">
                      <w:rPr>
                        <w:rFonts w:cs="CS ChatThai" w:hint="cs"/>
                        <w:color w:val="FFFFFF" w:themeColor="background1"/>
                        <w:sz w:val="28"/>
                        <w:szCs w:val="28"/>
                        <w:cs/>
                      </w:rPr>
                      <w:t>กองสารนิเทศและประชาสัมพันธ์ สำนักงานศาลยุติธรรม โทร. ๐๒๕๑๓ ๕๖๒๗</w:t>
                    </w:r>
                    <w:r w:rsidRPr="005B1AEC">
                      <w:rPr>
                        <w:rFonts w:cs="CS ChatThai"/>
                        <w:color w:val="FFFFFF" w:themeColor="background1"/>
                        <w:sz w:val="28"/>
                        <w:szCs w:val="28"/>
                      </w:rPr>
                      <w:t xml:space="preserve">, </w:t>
                    </w:r>
                    <w:r w:rsidRPr="005B1AEC">
                      <w:rPr>
                        <w:rFonts w:cs="CS ChatThai" w:hint="cs"/>
                        <w:color w:val="FFFFFF" w:themeColor="background1"/>
                        <w:sz w:val="28"/>
                        <w:szCs w:val="28"/>
                        <w:cs/>
                      </w:rPr>
                      <w:t>๐ ๒๕๔๑ ๒๓๒๙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443C8AB" wp14:editId="0878681D">
              <wp:simplePos x="0" y="0"/>
              <wp:positionH relativeFrom="column">
                <wp:posOffset>-1504315</wp:posOffset>
              </wp:positionH>
              <wp:positionV relativeFrom="paragraph">
                <wp:posOffset>191770</wp:posOffset>
              </wp:positionV>
              <wp:extent cx="7962900" cy="247650"/>
              <wp:effectExtent l="0" t="0" r="19050" b="19050"/>
              <wp:wrapNone/>
              <wp:docPr id="3" name="สี่เหลี่ยมผืนผ้า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62900" cy="247650"/>
                      </a:xfrm>
                      <a:prstGeom prst="rect">
                        <a:avLst/>
                      </a:prstGeom>
                      <a:solidFill>
                        <a:srgbClr val="001A3A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296AAC" id="สี่เหลี่ยมผืนผ้า 3" o:spid="_x0000_s1026" style="position:absolute;margin-left:-118.45pt;margin-top:15.1pt;width:627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" fillcolor="#001a3a" strokecolor="#1f3763 [1604]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81E36" w14:textId="77777777" w:rsidR="005B1AEC" w:rsidRDefault="005B1AE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41DFD" w14:textId="77777777" w:rsidR="007F2929" w:rsidRDefault="007F2929" w:rsidP="00FA4ACA">
      <w:r>
        <w:separator/>
      </w:r>
    </w:p>
  </w:footnote>
  <w:footnote w:type="continuationSeparator" w:id="0">
    <w:p w14:paraId="135CFC89" w14:textId="77777777" w:rsidR="007F2929" w:rsidRDefault="007F2929" w:rsidP="00FA4A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34411" w14:textId="77777777" w:rsidR="005B1AEC" w:rsidRDefault="005B1AE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7269C" w14:textId="6EFD6DE0" w:rsidR="00FA4ACA" w:rsidRDefault="00FA4ACA">
    <w:pPr>
      <w:pStyle w:val="a3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1DC2F75" wp14:editId="776D7524">
          <wp:simplePos x="0" y="0"/>
          <wp:positionH relativeFrom="margin">
            <wp:posOffset>-1059815</wp:posOffset>
          </wp:positionH>
          <wp:positionV relativeFrom="margin">
            <wp:posOffset>-1700530</wp:posOffset>
          </wp:positionV>
          <wp:extent cx="7519670" cy="1755775"/>
          <wp:effectExtent l="0" t="0" r="5080" b="0"/>
          <wp:wrapSquare wrapText="bothSides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ข่าวศาล news template - header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9670" cy="175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9B22" w14:textId="77777777" w:rsidR="005B1AEC" w:rsidRDefault="005B1AE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embedTrueTypeFonts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ACA"/>
    <w:rsid w:val="00032D46"/>
    <w:rsid w:val="00043AAD"/>
    <w:rsid w:val="000927A8"/>
    <w:rsid w:val="000950C0"/>
    <w:rsid w:val="00097FE9"/>
    <w:rsid w:val="000A2DBC"/>
    <w:rsid w:val="000B5DA6"/>
    <w:rsid w:val="000C3530"/>
    <w:rsid w:val="000D22BE"/>
    <w:rsid w:val="00141D29"/>
    <w:rsid w:val="00146965"/>
    <w:rsid w:val="001A1F58"/>
    <w:rsid w:val="002377F1"/>
    <w:rsid w:val="002A75A6"/>
    <w:rsid w:val="002B05AC"/>
    <w:rsid w:val="002F2A93"/>
    <w:rsid w:val="00416BF1"/>
    <w:rsid w:val="00423070"/>
    <w:rsid w:val="004418CF"/>
    <w:rsid w:val="00447023"/>
    <w:rsid w:val="00451AD7"/>
    <w:rsid w:val="00481AD0"/>
    <w:rsid w:val="004850E1"/>
    <w:rsid w:val="004F3426"/>
    <w:rsid w:val="00517BCC"/>
    <w:rsid w:val="00522B6A"/>
    <w:rsid w:val="005B1AEC"/>
    <w:rsid w:val="005C02AC"/>
    <w:rsid w:val="005D3724"/>
    <w:rsid w:val="00634CA2"/>
    <w:rsid w:val="006C4FD3"/>
    <w:rsid w:val="006D5B91"/>
    <w:rsid w:val="006E56F6"/>
    <w:rsid w:val="006F48CA"/>
    <w:rsid w:val="007001AE"/>
    <w:rsid w:val="00735EAC"/>
    <w:rsid w:val="00762922"/>
    <w:rsid w:val="00786F76"/>
    <w:rsid w:val="007D3191"/>
    <w:rsid w:val="007E3350"/>
    <w:rsid w:val="007F2929"/>
    <w:rsid w:val="00816BA3"/>
    <w:rsid w:val="00817EBA"/>
    <w:rsid w:val="008C3DC3"/>
    <w:rsid w:val="00926C0F"/>
    <w:rsid w:val="009408D4"/>
    <w:rsid w:val="00A03033"/>
    <w:rsid w:val="00A50F7B"/>
    <w:rsid w:val="00A72131"/>
    <w:rsid w:val="00AA5443"/>
    <w:rsid w:val="00AC57EE"/>
    <w:rsid w:val="00B23ED8"/>
    <w:rsid w:val="00C4444F"/>
    <w:rsid w:val="00C543E5"/>
    <w:rsid w:val="00C615B4"/>
    <w:rsid w:val="00C9233C"/>
    <w:rsid w:val="00C940B3"/>
    <w:rsid w:val="00CA7986"/>
    <w:rsid w:val="00CC4938"/>
    <w:rsid w:val="00D71516"/>
    <w:rsid w:val="00D8615B"/>
    <w:rsid w:val="00D96123"/>
    <w:rsid w:val="00DB16A8"/>
    <w:rsid w:val="00DB3B66"/>
    <w:rsid w:val="00E83944"/>
    <w:rsid w:val="00E92D5E"/>
    <w:rsid w:val="00FA4ACA"/>
    <w:rsid w:val="00FD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B0B173"/>
  <w15:docId w15:val="{C797F6BD-3C16-4A7D-926E-53AE45EF7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4ACA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A4ACA"/>
  </w:style>
  <w:style w:type="paragraph" w:styleId="a5">
    <w:name w:val="footer"/>
    <w:basedOn w:val="a"/>
    <w:link w:val="a6"/>
    <w:uiPriority w:val="99"/>
    <w:unhideWhenUsed/>
    <w:rsid w:val="00FA4ACA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FA4ACA"/>
  </w:style>
  <w:style w:type="paragraph" w:styleId="a7">
    <w:name w:val="Balloon Text"/>
    <w:basedOn w:val="a"/>
    <w:link w:val="a8"/>
    <w:uiPriority w:val="99"/>
    <w:semiHidden/>
    <w:unhideWhenUsed/>
    <w:rsid w:val="00A50F7B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50F7B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6C4FD3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footer" Target="footer3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header" Target="header3.xml" /><Relationship Id="rId5" Type="http://schemas.openxmlformats.org/officeDocument/2006/relationships/footnotes" Target="footnotes.xml" /><Relationship Id="rId10" Type="http://schemas.openxmlformats.org/officeDocument/2006/relationships/footer" Target="footer2.xml" /><Relationship Id="rId4" Type="http://schemas.openxmlformats.org/officeDocument/2006/relationships/webSettings" Target="webSettings.xml" /><Relationship Id="rId9" Type="http://schemas.openxmlformats.org/officeDocument/2006/relationships/footer" Target="footer1.xml" /><Relationship Id="rId14" Type="http://schemas.openxmlformats.org/officeDocument/2006/relationships/theme" Target="theme/theme1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10" Type="http://schemas.openxmlformats.org/officeDocument/2006/relationships/font" Target="fonts/font10.odttf" /><Relationship Id="rId4" Type="http://schemas.openxmlformats.org/officeDocument/2006/relationships/font" Target="fonts/font4.odttf" /><Relationship Id="rId9" Type="http://schemas.openxmlformats.org/officeDocument/2006/relationships/font" Target="fonts/font9.odttf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1B11B-8DC0-4429-9EF8-5DC4DBE5ECA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452</Words>
  <Characters>2579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1</dc:creator>
  <cp:lastModifiedBy>doremon gay</cp:lastModifiedBy>
  <cp:revision>2</cp:revision>
  <cp:lastPrinted>2020-11-30T08:57:00Z</cp:lastPrinted>
  <dcterms:created xsi:type="dcterms:W3CDTF">2021-07-26T07:00:00Z</dcterms:created>
  <dcterms:modified xsi:type="dcterms:W3CDTF">2021-07-26T07:00:00Z</dcterms:modified>
</cp:coreProperties>
</file>